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ind w:firstLine="2880" w:firstLineChars="400"/>
        <w:jc w:val="both"/>
        <w:rPr>
          <w:rFonts w:hint="default" w:ascii="黑体" w:eastAsia="黑体"/>
          <w:sz w:val="72"/>
          <w:szCs w:val="72"/>
          <w:lang w:val="en-US" w:eastAsia="zh-CN"/>
        </w:rPr>
      </w:pPr>
      <w:r>
        <w:rPr>
          <w:rFonts w:hint="eastAsia" w:ascii="黑体" w:eastAsia="黑体"/>
          <w:sz w:val="72"/>
          <w:szCs w:val="72"/>
          <w:lang w:val="en-US" w:eastAsia="zh-CN"/>
        </w:rPr>
        <w:t>北京市大兴区第四幼儿园</w:t>
      </w: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1．单位职责：本单位隶属北京市大兴区教育委员会，执行《政府会计准则制度》，主要职责是为学龄前儿童提供保育和教育服务。</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highlight w:val="none"/>
        </w:rPr>
        <w:t>2．</w:t>
      </w:r>
      <w:r>
        <w:rPr>
          <w:rFonts w:hint="eastAsia" w:ascii="仿宋_GB2312" w:eastAsia="仿宋_GB2312"/>
          <w:kern w:val="0"/>
          <w:sz w:val="28"/>
          <w:szCs w:val="28"/>
        </w:rPr>
        <w:t>机构情况：</w:t>
      </w:r>
      <w:r>
        <w:rPr>
          <w:rFonts w:hint="eastAsia" w:ascii="仿宋_GB2312" w:hAnsi="宋体" w:eastAsia="仿宋_GB2312"/>
          <w:bCs/>
          <w:sz w:val="28"/>
          <w:szCs w:val="28"/>
        </w:rPr>
        <w:t>下设工会、行政办、保教室、科研室、总务室、安保办等部门。</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2417.23</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减少354.14万元，下降12.78%。</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2266.25</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减少422.14万元，下降15.7%。</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2266.25</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2266.25</w:t>
      </w:r>
      <w:r>
        <w:rPr>
          <w:rFonts w:hint="eastAsia" w:ascii="仿宋_GB2312" w:eastAsia="仿宋_GB2312"/>
          <w:sz w:val="28"/>
          <w:szCs w:val="28"/>
        </w:rPr>
        <w:t>万元，占收入合计的</w:t>
      </w:r>
      <w:r>
        <w:rPr>
          <w:rFonts w:hint="eastAsia" w:ascii="仿宋_GB2312" w:eastAsia="仿宋_GB2312"/>
          <w:sz w:val="28"/>
          <w:szCs w:val="28"/>
          <w:lang w:val="en-US" w:eastAsia="zh-CN"/>
        </w:rPr>
        <w:t>100</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spacing w:line="560" w:lineRule="exact"/>
        <w:ind w:firstLine="640"/>
        <w:rPr>
          <w:rFonts w:hint="eastAsia" w:ascii="仿宋_GB2312" w:eastAsia="仿宋_GB2312" w:cs="Droid Sans"/>
          <w:color w:val="000000"/>
          <w:sz w:val="32"/>
          <w:szCs w:val="32"/>
          <w:highlight w:val="none"/>
          <w:lang w:eastAsia="zh-CN"/>
        </w:rPr>
      </w:pP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2417.23</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354.14</w:t>
      </w:r>
      <w:r>
        <w:rPr>
          <w:rFonts w:hint="eastAsia" w:ascii="仿宋_GB2312" w:eastAsia="仿宋_GB2312"/>
          <w:sz w:val="28"/>
          <w:szCs w:val="28"/>
        </w:rPr>
        <w:t>万元，下降</w:t>
      </w:r>
      <w:r>
        <w:rPr>
          <w:rFonts w:hint="eastAsia" w:ascii="仿宋_GB2312" w:eastAsia="仿宋_GB2312"/>
          <w:sz w:val="28"/>
          <w:szCs w:val="28"/>
          <w:lang w:val="en-US" w:eastAsia="zh-CN"/>
        </w:rPr>
        <w:t>12.78</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1887.29</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78.08</w:t>
      </w:r>
      <w:r>
        <w:rPr>
          <w:rFonts w:hint="eastAsia" w:ascii="仿宋_GB2312" w:eastAsia="仿宋_GB2312"/>
          <w:sz w:val="28"/>
          <w:szCs w:val="28"/>
          <w:highlight w:val="none"/>
        </w:rPr>
        <w:t>%；项目支出</w:t>
      </w:r>
      <w:r>
        <w:rPr>
          <w:rFonts w:ascii="仿宋_GB2312" w:eastAsia="仿宋_GB2312"/>
          <w:sz w:val="28"/>
          <w:szCs w:val="28"/>
          <w:highlight w:val="none"/>
        </w:rPr>
        <w:t>529.95</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21.92</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2417.23</w:t>
      </w:r>
      <w:r>
        <w:rPr>
          <w:rFonts w:hint="eastAsia" w:ascii="仿宋_GB2312" w:eastAsia="仿宋_GB2312"/>
          <w:sz w:val="28"/>
          <w:szCs w:val="28"/>
        </w:rPr>
        <w:t>万元，比上年减少</w:t>
      </w:r>
      <w:r>
        <w:rPr>
          <w:rFonts w:hint="eastAsia" w:ascii="仿宋_GB2312" w:eastAsia="仿宋_GB2312"/>
          <w:sz w:val="28"/>
          <w:szCs w:val="28"/>
          <w:lang w:val="en-US" w:eastAsia="zh-CN"/>
        </w:rPr>
        <w:t>354.14</w:t>
      </w:r>
      <w:r>
        <w:rPr>
          <w:rFonts w:hint="eastAsia" w:ascii="仿宋_GB2312" w:eastAsia="仿宋_GB2312"/>
          <w:sz w:val="28"/>
          <w:szCs w:val="28"/>
        </w:rPr>
        <w:t>万元，下降</w:t>
      </w:r>
      <w:r>
        <w:rPr>
          <w:rFonts w:hint="eastAsia" w:ascii="仿宋_GB2312" w:eastAsia="仿宋_GB2312"/>
          <w:sz w:val="28"/>
          <w:szCs w:val="28"/>
          <w:lang w:val="en-US" w:eastAsia="zh-CN"/>
        </w:rPr>
        <w:t>12.78</w:t>
      </w:r>
      <w:r>
        <w:rPr>
          <w:rFonts w:hint="eastAsia" w:ascii="仿宋_GB2312" w:eastAsia="仿宋_GB2312"/>
          <w:sz w:val="28"/>
          <w:szCs w:val="28"/>
        </w:rPr>
        <w:t>%。主要原因：人员减少导致人员经费减少，园所翻建完成，项目减少。</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2417.23</w:t>
      </w:r>
      <w:r>
        <w:rPr>
          <w:rFonts w:hint="eastAsia" w:ascii="仿宋_GB2312" w:eastAsia="仿宋_GB2312"/>
          <w:sz w:val="28"/>
          <w:szCs w:val="28"/>
        </w:rPr>
        <w:t>万元，主要用于以下方面（按大类）：教育支出</w:t>
      </w:r>
      <w:r>
        <w:rPr>
          <w:rFonts w:ascii="仿宋_GB2312" w:eastAsia="仿宋_GB2312"/>
          <w:sz w:val="28"/>
          <w:szCs w:val="28"/>
        </w:rPr>
        <w:t>1924.62</w:t>
      </w:r>
      <w:r>
        <w:rPr>
          <w:rFonts w:hint="eastAsia" w:ascii="仿宋_GB2312" w:eastAsia="仿宋_GB2312"/>
          <w:sz w:val="28"/>
          <w:szCs w:val="28"/>
        </w:rPr>
        <w:t>万元，占本年财政拨款支出79.62%；社会和保障就业支出</w:t>
      </w:r>
      <w:r>
        <w:rPr>
          <w:rFonts w:ascii="仿宋_GB2312" w:eastAsia="仿宋_GB2312"/>
          <w:sz w:val="28"/>
          <w:szCs w:val="28"/>
        </w:rPr>
        <w:t>202.5</w:t>
      </w:r>
      <w:r>
        <w:rPr>
          <w:rFonts w:hint="eastAsia" w:ascii="仿宋_GB2312" w:eastAsia="仿宋_GB2312"/>
          <w:sz w:val="28"/>
          <w:szCs w:val="28"/>
        </w:rPr>
        <w:t>3万元，占本年财政拨款支出8.38%；卫生健康支出</w:t>
      </w:r>
      <w:r>
        <w:rPr>
          <w:rFonts w:ascii="仿宋_GB2312" w:eastAsia="仿宋_GB2312"/>
          <w:sz w:val="28"/>
          <w:szCs w:val="28"/>
        </w:rPr>
        <w:t>139.10</w:t>
      </w:r>
      <w:r>
        <w:rPr>
          <w:rFonts w:hint="eastAsia" w:ascii="仿宋_GB2312" w:eastAsia="仿宋_GB2312"/>
          <w:sz w:val="28"/>
          <w:szCs w:val="28"/>
        </w:rPr>
        <w:t>万元，占本年财政拨款支出5.75%；住房保障支出</w:t>
      </w:r>
      <w:r>
        <w:rPr>
          <w:rFonts w:ascii="仿宋_GB2312" w:eastAsia="仿宋_GB2312"/>
          <w:sz w:val="28"/>
          <w:szCs w:val="28"/>
        </w:rPr>
        <w:t>150.98</w:t>
      </w:r>
      <w:r>
        <w:rPr>
          <w:rFonts w:hint="eastAsia" w:ascii="仿宋_GB2312" w:eastAsia="仿宋_GB2312"/>
          <w:sz w:val="28"/>
          <w:szCs w:val="28"/>
        </w:rPr>
        <w:t>万元，占本年财政拨款支出6.25%。</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1、“教育支出”（类）202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ascii="仿宋_GB2312" w:eastAsia="仿宋_GB2312"/>
          <w:sz w:val="28"/>
          <w:szCs w:val="28"/>
        </w:rPr>
        <w:t>1926.47</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ascii="仿宋_GB2312" w:eastAsia="仿宋_GB2312"/>
          <w:sz w:val="28"/>
          <w:szCs w:val="28"/>
        </w:rPr>
        <w:t>1924.62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99.99</w:t>
      </w:r>
      <w:r>
        <w:rPr>
          <w:rFonts w:hint="eastAsia" w:ascii="仿宋_GB2312" w:eastAsia="仿宋_GB2312"/>
          <w:sz w:val="28"/>
          <w:szCs w:val="28"/>
        </w:rPr>
        <w:t>%。</w:t>
      </w:r>
    </w:p>
    <w:p>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rPr>
        <w:t>“普通教育”（款）202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ascii="仿宋_GB2312" w:eastAsia="仿宋_GB2312"/>
          <w:sz w:val="28"/>
          <w:szCs w:val="28"/>
        </w:rPr>
        <w:t>1926.47</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ascii="仿宋_GB2312" w:eastAsia="仿宋_GB2312"/>
          <w:sz w:val="28"/>
          <w:szCs w:val="28"/>
        </w:rPr>
        <w:t>1924.62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99.99</w:t>
      </w:r>
      <w:r>
        <w:rPr>
          <w:rFonts w:hint="eastAsia" w:ascii="仿宋_GB2312" w:eastAsia="仿宋_GB2312"/>
          <w:sz w:val="28"/>
          <w:szCs w:val="28"/>
        </w:rPr>
        <w:t>%。主要原因：人员减少导致人员经费减少</w:t>
      </w:r>
      <w:r>
        <w:rPr>
          <w:rFonts w:hint="eastAsia" w:ascii="仿宋_GB2312" w:eastAsia="仿宋_GB2312"/>
          <w:sz w:val="28"/>
          <w:szCs w:val="28"/>
          <w:lang w:val="en-US" w:eastAsia="zh-CN"/>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2、“社会保障和就业支出”(类)202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ascii="仿宋_GB2312" w:eastAsia="仿宋_GB2312"/>
          <w:sz w:val="28"/>
          <w:szCs w:val="28"/>
        </w:rPr>
        <w:t>188.52</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ascii="仿宋_GB2312" w:eastAsia="仿宋_GB2312"/>
          <w:sz w:val="28"/>
          <w:szCs w:val="28"/>
        </w:rPr>
        <w:t>202.5</w:t>
      </w:r>
      <w:r>
        <w:rPr>
          <w:rFonts w:hint="eastAsia" w:ascii="仿宋_GB2312" w:eastAsia="仿宋_GB2312"/>
          <w:sz w:val="28"/>
          <w:szCs w:val="28"/>
        </w:rPr>
        <w:t>3万元，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107.43</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“行政事业单位养老支出”（款）202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ascii="仿宋_GB2312" w:eastAsia="仿宋_GB2312"/>
          <w:sz w:val="28"/>
          <w:szCs w:val="28"/>
        </w:rPr>
        <w:t>188.52</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ascii="仿宋_GB2312" w:eastAsia="仿宋_GB2312"/>
          <w:sz w:val="28"/>
          <w:szCs w:val="28"/>
        </w:rPr>
        <w:t>202.5</w:t>
      </w:r>
      <w:r>
        <w:rPr>
          <w:rFonts w:hint="eastAsia" w:ascii="仿宋_GB2312" w:eastAsia="仿宋_GB2312"/>
          <w:sz w:val="28"/>
          <w:szCs w:val="28"/>
        </w:rPr>
        <w:t>3万元，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107.43</w:t>
      </w:r>
      <w:r>
        <w:rPr>
          <w:rFonts w:hint="eastAsia" w:ascii="仿宋_GB2312" w:eastAsia="仿宋_GB2312"/>
          <w:sz w:val="28"/>
          <w:szCs w:val="28"/>
        </w:rPr>
        <w:t>%。主要原因：社保公积金基数调整。</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、“卫生健康支出”(类)202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ascii="仿宋_GB2312" w:eastAsia="仿宋_GB2312"/>
          <w:sz w:val="28"/>
          <w:szCs w:val="28"/>
        </w:rPr>
        <w:t>139.12</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ascii="仿宋_GB2312" w:eastAsia="仿宋_GB2312"/>
          <w:sz w:val="28"/>
          <w:szCs w:val="28"/>
        </w:rPr>
        <w:t>139.10</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99.99</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“行政事业单位医疗”（款）202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ascii="仿宋_GB2312" w:eastAsia="仿宋_GB2312"/>
          <w:sz w:val="28"/>
          <w:szCs w:val="28"/>
        </w:rPr>
        <w:t>139.12</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ascii="仿宋_GB2312" w:eastAsia="仿宋_GB2312"/>
          <w:sz w:val="28"/>
          <w:szCs w:val="28"/>
        </w:rPr>
        <w:t>139.10</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99.99</w:t>
      </w:r>
      <w:r>
        <w:rPr>
          <w:rFonts w:hint="eastAsia" w:ascii="仿宋_GB2312" w:eastAsia="仿宋_GB2312"/>
          <w:sz w:val="28"/>
          <w:szCs w:val="28"/>
        </w:rPr>
        <w:t>%。主要原因：社保公积金基数调整。</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4</w:t>
      </w:r>
      <w:r>
        <w:rPr>
          <w:rFonts w:hint="eastAsia" w:ascii="仿宋_GB2312" w:eastAsia="仿宋_GB2312"/>
          <w:sz w:val="28"/>
          <w:szCs w:val="28"/>
        </w:rPr>
        <w:t>、住房保障支出”（类）202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年度年初预算0万元，202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ascii="仿宋_GB2312" w:eastAsia="仿宋_GB2312"/>
          <w:sz w:val="28"/>
          <w:szCs w:val="28"/>
        </w:rPr>
        <w:t>150.98</w:t>
      </w:r>
      <w:r>
        <w:rPr>
          <w:rFonts w:hint="eastAsia" w:ascii="仿宋_GB2312" w:eastAsia="仿宋_GB2312"/>
          <w:sz w:val="28"/>
          <w:szCs w:val="28"/>
        </w:rPr>
        <w:t>万元。其中：</w:t>
      </w:r>
    </w:p>
    <w:p>
      <w:pPr>
        <w:spacing w:line="580" w:lineRule="exact"/>
        <w:ind w:firstLine="560" w:firstLineChars="200"/>
        <w:rPr>
          <w:rFonts w:hint="default" w:ascii="仿宋_GB2312" w:eastAsia="仿宋_GB2312"/>
          <w:sz w:val="28"/>
          <w:szCs w:val="28"/>
          <w:lang w:val="en-US" w:eastAsia="zh-CN"/>
        </w:rPr>
      </w:pPr>
      <w:r>
        <w:rPr>
          <w:rFonts w:hint="eastAsia" w:ascii="仿宋_GB2312" w:eastAsia="仿宋_GB2312"/>
          <w:sz w:val="28"/>
          <w:szCs w:val="28"/>
        </w:rPr>
        <w:t>“行政事业单位养老支出”（款）202</w:t>
      </w:r>
      <w:r>
        <w:rPr>
          <w:rFonts w:hint="eastAsia" w:ascii="仿宋_GB2312" w:eastAsia="仿宋_GB2312"/>
          <w:sz w:val="28"/>
          <w:szCs w:val="28"/>
          <w:lang w:val="en-US" w:eastAsia="zh-CN"/>
        </w:rPr>
        <w:t>4</w:t>
      </w:r>
      <w:r>
        <w:rPr>
          <w:rFonts w:hint="eastAsia" w:ascii="仿宋_GB2312" w:eastAsia="仿宋_GB2312"/>
          <w:sz w:val="28"/>
          <w:szCs w:val="28"/>
        </w:rPr>
        <w:t>年度年初预算0万元，202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ascii="仿宋_GB2312" w:eastAsia="仿宋_GB2312"/>
          <w:sz w:val="28"/>
          <w:szCs w:val="28"/>
        </w:rPr>
        <w:t>150.98</w:t>
      </w:r>
      <w:r>
        <w:rPr>
          <w:rFonts w:hint="eastAsia" w:ascii="仿宋_GB2312" w:eastAsia="仿宋_GB2312"/>
          <w:sz w:val="28"/>
          <w:szCs w:val="28"/>
        </w:rPr>
        <w:t>万元。主要原因：补发往年度住房补贴。</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spacing w:line="560" w:lineRule="exact"/>
        <w:ind w:firstLine="840" w:firstLineChars="300"/>
        <w:rPr>
          <w:rFonts w:ascii="仿宋_GB2312" w:eastAsia="仿宋_GB2312"/>
          <w:sz w:val="28"/>
          <w:szCs w:val="28"/>
        </w:rPr>
      </w:pPr>
      <w:r>
        <w:rPr>
          <w:rFonts w:hint="eastAsia" w:ascii="仿宋_GB2312" w:eastAsia="仿宋_GB2312"/>
          <w:sz w:val="28"/>
          <w:szCs w:val="28"/>
        </w:rPr>
        <w:t>本单位2024年度无政府性基金预算财政拨款安排的支出。</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spacing w:line="580" w:lineRule="exact"/>
        <w:ind w:firstLine="548" w:firstLineChars="196"/>
        <w:rPr>
          <w:rFonts w:hint="eastAsia" w:ascii="仿宋_GB2312" w:eastAsia="仿宋_GB2312"/>
          <w:sz w:val="28"/>
          <w:szCs w:val="28"/>
        </w:rPr>
      </w:pPr>
      <w:r>
        <w:rPr>
          <w:rFonts w:hint="eastAsia" w:ascii="仿宋_GB2312" w:eastAsia="仿宋_GB2312"/>
          <w:sz w:val="28"/>
          <w:szCs w:val="28"/>
        </w:rPr>
        <w:t>本单位2024年度无国有资本经营预算财</w:t>
      </w:r>
      <w:r>
        <w:rPr>
          <w:rFonts w:ascii="仿宋_GB2312" w:eastAsia="仿宋_GB2312"/>
          <w:sz w:val="28"/>
          <w:szCs w:val="28"/>
        </w:rPr>
        <w:t>政拨款</w:t>
      </w:r>
      <w:r>
        <w:rPr>
          <w:rFonts w:hint="eastAsia" w:ascii="仿宋_GB2312" w:eastAsia="仿宋_GB2312"/>
          <w:sz w:val="28"/>
          <w:szCs w:val="28"/>
        </w:rPr>
        <w:t>安排的支出。</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autoSpaceDE w:val="0"/>
        <w:autoSpaceDN w:val="0"/>
        <w:adjustRightInd w:val="0"/>
        <w:spacing w:line="580" w:lineRule="exact"/>
        <w:ind w:firstLine="560" w:firstLineChars="200"/>
        <w:jc w:val="both"/>
        <w:rPr>
          <w:rFonts w:hint="eastAsia" w:ascii="宋体" w:hAnsi="宋体"/>
          <w:b/>
          <w:spacing w:val="40"/>
          <w:sz w:val="32"/>
          <w:szCs w:val="32"/>
        </w:rPr>
      </w:pPr>
      <w:bookmarkStart w:id="0" w:name="_GoBack"/>
      <w:bookmarkEnd w:id="0"/>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1887.29</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r>
        <w:rPr>
          <w:rFonts w:ascii="仿宋_GB2312" w:eastAsia="仿宋_GB2312"/>
          <w:b/>
          <w:sz w:val="32"/>
          <w:szCs w:val="32"/>
        </w:rPr>
        <w:tab/>
      </w: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2.55</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5.7</w:t>
      </w:r>
      <w:r>
        <w:rPr>
          <w:rFonts w:hint="eastAsia" w:ascii="仿宋_GB2312" w:eastAsia="仿宋_GB2312"/>
          <w:sz w:val="28"/>
          <w:szCs w:val="28"/>
        </w:rPr>
        <w:t>万元减少</w:t>
      </w:r>
      <w:r>
        <w:rPr>
          <w:rFonts w:hint="eastAsia" w:ascii="仿宋_GB2312" w:eastAsia="仿宋_GB2312"/>
          <w:sz w:val="28"/>
          <w:szCs w:val="28"/>
          <w:lang w:val="en-US" w:eastAsia="zh-CN"/>
        </w:rPr>
        <w:t>3.15</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增减无变化，保持一致</w:t>
      </w:r>
      <w:r>
        <w:rPr>
          <w:rFonts w:hint="eastAsia" w:ascii="仿宋_GB2312" w:eastAsia="仿宋_GB2312"/>
          <w:sz w:val="28"/>
          <w:szCs w:val="28"/>
        </w:rPr>
        <w:t>。主要原因：</w:t>
      </w:r>
      <w:r>
        <w:rPr>
          <w:rFonts w:hint="eastAsia" w:ascii="仿宋_GB2312" w:hAnsi="Times New Roman" w:eastAsia="仿宋_GB2312" w:cs="Times New Roman"/>
          <w:color w:val="000000"/>
          <w:kern w:val="2"/>
          <w:sz w:val="28"/>
          <w:szCs w:val="28"/>
          <w:lang w:val="en-US" w:eastAsia="zh-CN" w:bidi="ar"/>
        </w:rPr>
        <w:t>是因公出国（境）费用根据年度出国审批情况作为追加项目管理，单位不做年初预算，本年也没有出国审批项目发生</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年度因公出国（境）费用主要用于</w:t>
      </w:r>
      <w:r>
        <w:rPr>
          <w:rFonts w:hint="eastAsia" w:ascii="仿宋_GB2312" w:hAnsi="Times New Roman" w:eastAsia="仿宋_GB2312" w:cs="Times New Roman"/>
          <w:color w:val="000000"/>
          <w:kern w:val="2"/>
          <w:sz w:val="28"/>
          <w:szCs w:val="28"/>
          <w:lang w:val="en-US" w:eastAsia="zh-CN" w:bidi="ar"/>
        </w:rPr>
        <w:t>出国（境）的会议、培训交流等事项</w:t>
      </w:r>
      <w:r>
        <w:rPr>
          <w:rFonts w:hint="eastAsia" w:ascii="仿宋_GB2312" w:eastAsia="仿宋_GB2312"/>
          <w:sz w:val="28"/>
          <w:szCs w:val="28"/>
        </w:rPr>
        <w:t>等，202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w:t>
      </w:r>
      <w:r>
        <w:rPr>
          <w:rFonts w:hint="eastAsia" w:ascii="仿宋_GB2312" w:eastAsia="仿宋_GB2312"/>
          <w:sz w:val="28"/>
          <w:szCs w:val="28"/>
          <w:lang w:eastAsia="zh-CN"/>
        </w:rPr>
        <w:t>0</w:t>
      </w:r>
      <w:r>
        <w:rPr>
          <w:rFonts w:hint="eastAsia" w:ascii="仿宋_GB2312" w:eastAsia="仿宋_GB2312"/>
          <w:sz w:val="28"/>
          <w:szCs w:val="28"/>
        </w:rPr>
        <w:t>个、</w:t>
      </w:r>
      <w:r>
        <w:rPr>
          <w:rFonts w:hint="eastAsia" w:ascii="仿宋_GB2312" w:eastAsia="仿宋_GB2312"/>
          <w:sz w:val="28"/>
          <w:szCs w:val="28"/>
          <w:lang w:eastAsia="zh-CN"/>
        </w:rPr>
        <w:t>0</w:t>
      </w:r>
      <w:r>
        <w:rPr>
          <w:rFonts w:hint="eastAsia" w:ascii="仿宋_GB2312" w:eastAsia="仿宋_GB2312"/>
          <w:sz w:val="28"/>
          <w:szCs w:val="28"/>
        </w:rPr>
        <w:t>人次。</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0.3万</w:t>
      </w:r>
      <w:r>
        <w:rPr>
          <w:rFonts w:hint="eastAsia" w:ascii="仿宋_GB2312" w:eastAsia="仿宋_GB2312"/>
          <w:sz w:val="28"/>
          <w:szCs w:val="28"/>
        </w:rPr>
        <w:t>元</w:t>
      </w:r>
      <w:r>
        <w:rPr>
          <w:rFonts w:hint="eastAsia" w:ascii="仿宋_GB2312" w:eastAsia="仿宋_GB2312"/>
          <w:sz w:val="28"/>
          <w:szCs w:val="28"/>
          <w:lang w:eastAsia="zh-CN"/>
        </w:rPr>
        <w:t>增减无变化</w:t>
      </w:r>
      <w:r>
        <w:rPr>
          <w:rFonts w:hint="eastAsia" w:ascii="仿宋_GB2312" w:eastAsia="仿宋_GB2312"/>
          <w:sz w:val="28"/>
          <w:szCs w:val="28"/>
        </w:rPr>
        <w:t>。主要原因：</w:t>
      </w:r>
      <w:r>
        <w:rPr>
          <w:rFonts w:hint="eastAsia" w:ascii="仿宋_GB2312" w:hAnsi="Times New Roman" w:eastAsia="仿宋_GB2312" w:cs="Times New Roman"/>
          <w:color w:val="000000"/>
          <w:kern w:val="2"/>
          <w:sz w:val="28"/>
          <w:szCs w:val="28"/>
          <w:lang w:val="en-US" w:eastAsia="zh-CN" w:bidi="ar"/>
        </w:rPr>
        <w:t>本年度无公务接待支出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年度公务接待费主要用于</w:t>
      </w:r>
      <w:r>
        <w:rPr>
          <w:rFonts w:hint="eastAsia" w:ascii="仿宋_GB2312" w:hAnsi="Times New Roman" w:eastAsia="仿宋_GB2312" w:cs="Times New Roman"/>
          <w:kern w:val="2"/>
          <w:sz w:val="28"/>
          <w:szCs w:val="28"/>
          <w:lang w:val="en-US" w:eastAsia="zh-CN" w:bidi="ar"/>
        </w:rPr>
        <w:t>公务接待事项</w:t>
      </w:r>
      <w:r>
        <w:rPr>
          <w:rFonts w:hint="eastAsia" w:ascii="仿宋_GB2312" w:eastAsia="仿宋_GB2312"/>
          <w:sz w:val="28"/>
          <w:szCs w:val="28"/>
        </w:rPr>
        <w:t>。公务接待</w:t>
      </w:r>
      <w:r>
        <w:rPr>
          <w:rFonts w:hint="eastAsia" w:ascii="仿宋_GB2312" w:eastAsia="仿宋_GB2312"/>
          <w:sz w:val="28"/>
          <w:szCs w:val="28"/>
          <w:lang w:eastAsia="zh-CN"/>
        </w:rPr>
        <w:t>0</w:t>
      </w:r>
      <w:r>
        <w:rPr>
          <w:rFonts w:hint="eastAsia" w:ascii="仿宋_GB2312" w:eastAsia="仿宋_GB2312"/>
          <w:sz w:val="28"/>
          <w:szCs w:val="28"/>
        </w:rPr>
        <w:t>批次，公务接待</w:t>
      </w:r>
      <w:r>
        <w:rPr>
          <w:rFonts w:hint="eastAsia" w:ascii="仿宋_GB2312" w:eastAsia="仿宋_GB2312"/>
          <w:sz w:val="28"/>
          <w:szCs w:val="28"/>
          <w:lang w:eastAsia="zh-CN"/>
        </w:rPr>
        <w:t>0</w:t>
      </w:r>
      <w:r>
        <w:rPr>
          <w:rFonts w:hint="eastAsia" w:ascii="仿宋_GB2312" w:eastAsia="仿宋_GB2312"/>
          <w:sz w:val="28"/>
          <w:szCs w:val="28"/>
        </w:rPr>
        <w:t>人次。</w:t>
      </w:r>
    </w:p>
    <w:p>
      <w:pPr>
        <w:spacing w:line="56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3.公务用车购置及运行维护费。202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年度决算数</w:t>
      </w:r>
      <w:r>
        <w:rPr>
          <w:rFonts w:hint="eastAsia" w:ascii="仿宋_GB2312" w:eastAsia="仿宋_GB2312"/>
          <w:sz w:val="28"/>
          <w:szCs w:val="28"/>
          <w:highlight w:val="none"/>
          <w:lang w:val="en-US" w:eastAsia="zh-CN"/>
        </w:rPr>
        <w:t>2.55</w:t>
      </w:r>
      <w:r>
        <w:rPr>
          <w:rFonts w:hint="eastAsia" w:ascii="仿宋_GB2312" w:eastAsia="仿宋_GB2312"/>
          <w:sz w:val="28"/>
          <w:szCs w:val="28"/>
          <w:highlight w:val="none"/>
        </w:rPr>
        <w:t>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年度年初预算数5.7万元</w:t>
      </w:r>
      <w:r>
        <w:rPr>
          <w:rFonts w:hint="eastAsia" w:ascii="仿宋_GB2312" w:eastAsia="仿宋_GB2312"/>
          <w:sz w:val="28"/>
          <w:szCs w:val="28"/>
          <w:highlight w:val="none"/>
          <w:lang w:eastAsia="zh-CN"/>
        </w:rPr>
        <w:t>减少</w:t>
      </w:r>
      <w:r>
        <w:rPr>
          <w:rFonts w:hint="eastAsia" w:ascii="仿宋_GB2312" w:eastAsia="仿宋_GB2312"/>
          <w:sz w:val="28"/>
          <w:szCs w:val="28"/>
          <w:highlight w:val="none"/>
          <w:lang w:val="en-US" w:eastAsia="zh-CN"/>
        </w:rPr>
        <w:t>3.15</w:t>
      </w:r>
      <w:r>
        <w:rPr>
          <w:rFonts w:hint="eastAsia" w:ascii="仿宋_GB2312" w:eastAsia="仿宋_GB2312"/>
          <w:sz w:val="28"/>
          <w:szCs w:val="28"/>
          <w:highlight w:val="none"/>
        </w:rPr>
        <w:t>万元。其中，公务用车购置费202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年度决算数</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万元，主要原因：</w:t>
      </w:r>
      <w:r>
        <w:rPr>
          <w:rFonts w:hint="eastAsia" w:ascii="仿宋_GB2312" w:hAnsi="Times New Roman" w:eastAsia="仿宋_GB2312" w:cs="Times New Roman"/>
          <w:kern w:val="2"/>
          <w:sz w:val="28"/>
          <w:szCs w:val="28"/>
          <w:highlight w:val="none"/>
          <w:lang w:val="en-US" w:eastAsia="zh-CN" w:bidi="ar"/>
        </w:rPr>
        <w:t>本年度新购车辆</w:t>
      </w:r>
      <w:r>
        <w:rPr>
          <w:rFonts w:hint="eastAsia" w:ascii="仿宋_GB2312" w:eastAsia="仿宋_GB2312" w:cs="Times New Roman"/>
          <w:kern w:val="2"/>
          <w:sz w:val="28"/>
          <w:szCs w:val="28"/>
          <w:highlight w:val="none"/>
          <w:lang w:val="en-US" w:eastAsia="zh-CN" w:bidi="ar"/>
        </w:rPr>
        <w:t>0</w:t>
      </w:r>
      <w:r>
        <w:rPr>
          <w:rFonts w:hint="eastAsia" w:ascii="仿宋_GB2312" w:hAnsi="Times New Roman" w:eastAsia="仿宋_GB2312" w:cs="Times New Roman"/>
          <w:kern w:val="2"/>
          <w:sz w:val="28"/>
          <w:szCs w:val="28"/>
          <w:highlight w:val="none"/>
          <w:lang w:val="en-US" w:eastAsia="zh-CN" w:bidi="ar"/>
        </w:rPr>
        <w:t>辆</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年度购置（更新）</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辆。公务用车运行维护费202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年度决算数</w:t>
      </w:r>
      <w:r>
        <w:rPr>
          <w:rFonts w:hint="eastAsia" w:ascii="仿宋_GB2312" w:eastAsia="仿宋_GB2312"/>
          <w:sz w:val="28"/>
          <w:szCs w:val="28"/>
          <w:highlight w:val="none"/>
          <w:lang w:val="en-US" w:eastAsia="zh-CN"/>
        </w:rPr>
        <w:t>2.55</w:t>
      </w:r>
      <w:r>
        <w:rPr>
          <w:rFonts w:hint="eastAsia" w:ascii="仿宋_GB2312" w:eastAsia="仿宋_GB2312"/>
          <w:sz w:val="28"/>
          <w:szCs w:val="28"/>
          <w:highlight w:val="none"/>
        </w:rPr>
        <w:t>万元，主要原因：</w:t>
      </w:r>
      <w:r>
        <w:rPr>
          <w:rFonts w:hint="eastAsia" w:ascii="仿宋_GB2312" w:hAnsi="Times New Roman" w:eastAsia="仿宋_GB2312" w:cs="Times New Roman"/>
          <w:color w:val="000000"/>
          <w:kern w:val="2"/>
          <w:sz w:val="28"/>
          <w:szCs w:val="28"/>
          <w:highlight w:val="none"/>
          <w:lang w:val="en-US" w:eastAsia="zh-CN" w:bidi="ar"/>
        </w:rPr>
        <w:t>原因是严格落实公务用车使用规定，认真贯彻厉行节约反对浪费的有关要求，本着节俭高效的原则,进一步加强公务用车管理,减少费用支出</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年度公务用车保有量</w:t>
      </w:r>
      <w:r>
        <w:rPr>
          <w:rFonts w:hint="eastAsia" w:ascii="仿宋_GB2312" w:eastAsia="仿宋_GB2312"/>
          <w:sz w:val="28"/>
          <w:szCs w:val="28"/>
          <w:highlight w:val="none"/>
          <w:lang w:val="en-US" w:eastAsia="zh-CN"/>
        </w:rPr>
        <w:t>2</w:t>
      </w:r>
      <w:r>
        <w:rPr>
          <w:rFonts w:hint="eastAsia" w:ascii="仿宋_GB2312" w:eastAsia="仿宋_GB2312"/>
          <w:sz w:val="28"/>
          <w:szCs w:val="28"/>
          <w:highlight w:val="none"/>
        </w:rPr>
        <w:t>辆。</w:t>
      </w:r>
    </w:p>
    <w:p>
      <w:pPr>
        <w:spacing w:line="560" w:lineRule="exact"/>
        <w:ind w:firstLine="560" w:firstLineChars="200"/>
        <w:rPr>
          <w:rFonts w:hint="eastAsia" w:ascii="仿宋_GB2312" w:eastAsia="仿宋_GB2312"/>
          <w:sz w:val="28"/>
          <w:szCs w:val="28"/>
          <w:highlight w:val="yellow"/>
        </w:rPr>
      </w:pPr>
    </w:p>
    <w:p>
      <w:pPr>
        <w:ind w:left="540"/>
        <w:rPr>
          <w:rFonts w:hint="eastAsia" w:ascii="仿宋_GB2312" w:eastAsia="仿宋_GB2312"/>
          <w:sz w:val="28"/>
          <w:szCs w:val="28"/>
        </w:rPr>
      </w:pPr>
      <w:r>
        <w:rPr>
          <w:rFonts w:hint="eastAsia" w:ascii="仿宋_GB2312" w:eastAsia="仿宋_GB2312"/>
          <w:sz w:val="28"/>
          <w:szCs w:val="28"/>
        </w:rPr>
        <w:t>本单位不在机关运行经费统计范围之内</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49.17</w:t>
      </w:r>
      <w:r>
        <w:rPr>
          <w:rFonts w:hint="eastAsia" w:ascii="仿宋_GB2312" w:eastAsia="仿宋_GB2312"/>
          <w:sz w:val="28"/>
          <w:szCs w:val="28"/>
        </w:rPr>
        <w:t>万元，其中：政府采购货物支出</w:t>
      </w:r>
      <w:r>
        <w:rPr>
          <w:rFonts w:ascii="仿宋_GB2312" w:eastAsia="仿宋_GB2312"/>
          <w:sz w:val="28"/>
          <w:szCs w:val="28"/>
        </w:rPr>
        <w:t>0.4</w:t>
      </w:r>
      <w:r>
        <w:rPr>
          <w:rFonts w:hint="eastAsia" w:ascii="仿宋_GB2312" w:eastAsia="仿宋_GB2312"/>
          <w:sz w:val="28"/>
          <w:szCs w:val="28"/>
        </w:rPr>
        <w:t>9万元，政府采购工程支出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w:t>
      </w:r>
      <w:r>
        <w:rPr>
          <w:rFonts w:ascii="仿宋_GB2312" w:eastAsia="仿宋_GB2312"/>
          <w:sz w:val="28"/>
          <w:szCs w:val="28"/>
        </w:rPr>
        <w:t>48.6</w:t>
      </w:r>
      <w:r>
        <w:rPr>
          <w:rFonts w:hint="eastAsia" w:ascii="仿宋_GB2312" w:eastAsia="仿宋_GB2312"/>
          <w:sz w:val="28"/>
          <w:szCs w:val="28"/>
        </w:rPr>
        <w:t>8万元。授予中小企业合同金额</w:t>
      </w:r>
      <w:r>
        <w:rPr>
          <w:rFonts w:ascii="仿宋_GB2312" w:eastAsia="仿宋_GB2312"/>
          <w:sz w:val="28"/>
          <w:szCs w:val="28"/>
        </w:rPr>
        <w:t>5.31</w:t>
      </w:r>
      <w:r>
        <w:rPr>
          <w:rFonts w:hint="eastAsia" w:ascii="仿宋_GB2312" w:eastAsia="仿宋_GB2312"/>
          <w:sz w:val="28"/>
          <w:szCs w:val="28"/>
        </w:rPr>
        <w:t>万元，占政府采购支出总额的</w:t>
      </w:r>
      <w:r>
        <w:rPr>
          <w:rFonts w:hint="eastAsia" w:ascii="仿宋_GB2312" w:eastAsia="仿宋_GB2312"/>
          <w:sz w:val="28"/>
          <w:szCs w:val="28"/>
          <w:lang w:eastAsia="zh-CN"/>
        </w:rPr>
        <w:t>10.8</w:t>
      </w:r>
      <w:r>
        <w:rPr>
          <w:rFonts w:hint="eastAsia" w:ascii="仿宋_GB2312" w:eastAsia="仿宋_GB2312"/>
          <w:sz w:val="28"/>
          <w:szCs w:val="28"/>
        </w:rPr>
        <w:t>%，其中：授予小微企业合同金额</w:t>
      </w:r>
      <w:r>
        <w:rPr>
          <w:rFonts w:ascii="仿宋_GB2312" w:eastAsia="仿宋_GB2312"/>
          <w:sz w:val="28"/>
          <w:szCs w:val="28"/>
        </w:rPr>
        <w:t>5.31</w:t>
      </w:r>
      <w:r>
        <w:rPr>
          <w:rFonts w:hint="eastAsia" w:ascii="仿宋_GB2312" w:eastAsia="仿宋_GB2312"/>
          <w:sz w:val="28"/>
          <w:szCs w:val="28"/>
        </w:rPr>
        <w:t>万元，占政府采购支出总额的</w:t>
      </w:r>
      <w:r>
        <w:rPr>
          <w:rFonts w:ascii="仿宋_GB2312" w:eastAsia="仿宋_GB2312"/>
          <w:sz w:val="28"/>
          <w:szCs w:val="28"/>
        </w:rPr>
        <w:t>10.8</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12月31日，北京市大兴区第四幼儿园</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2</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ascii="仿宋_GB2312"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420" w:firstLineChars="150"/>
        <w:rPr>
          <w:rFonts w:hint="eastAsia" w:ascii="仿宋_GB2312" w:hAnsi="宋体" w:eastAsia="仿宋_GB2312"/>
          <w:sz w:val="28"/>
          <w:szCs w:val="28"/>
        </w:rPr>
      </w:pPr>
      <w:r>
        <w:rPr>
          <w:rFonts w:hint="eastAsia" w:ascii="仿宋_GB2312" w:eastAsia="仿宋_GB2312"/>
          <w:sz w:val="28"/>
          <w:szCs w:val="28"/>
        </w:rPr>
        <w:t xml:space="preserve"> 4</w:t>
      </w:r>
      <w:r>
        <w:rPr>
          <w:rFonts w:ascii="仿宋_GB2312" w:eastAsia="仿宋_GB2312"/>
          <w:sz w:val="28"/>
          <w:szCs w:val="28"/>
        </w:rPr>
        <w:t>.</w:t>
      </w:r>
      <w:r>
        <w:rPr>
          <w:rFonts w:hint="eastAsia" w:ascii="仿宋_GB2312" w:eastAsia="仿宋_GB2312"/>
          <w:sz w:val="28"/>
          <w:szCs w:val="28"/>
        </w:rPr>
        <w:t>教育支出（类）普通教育（款）学前教育（项）：反映各部门举办的学期教育支出。政府各部门对社会组织等举办的幼儿园的资助，如捐赠、补贴等，也在本科目中反映。</w:t>
      </w:r>
    </w:p>
    <w:p>
      <w:pPr>
        <w:ind w:firstLine="560" w:firstLineChars="200"/>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，是规范财政支出管理和强化预算约束的有效措施</w:t>
      </w:r>
      <w:r>
        <w:rPr>
          <w:rFonts w:ascii="仿宋_GB2312" w:eastAsia="仿宋_GB2312"/>
          <w:sz w:val="28"/>
          <w:szCs w:val="28"/>
        </w:rPr>
        <w:t>。</w:t>
      </w:r>
    </w:p>
    <w:p>
      <w:pPr>
        <w:ind w:firstLine="420" w:firstLineChars="150"/>
        <w:rPr>
          <w:rFonts w:ascii="仿宋_GB2312" w:eastAsia="仿宋_GB2312"/>
          <w:sz w:val="28"/>
          <w:szCs w:val="28"/>
        </w:rPr>
      </w:pPr>
      <w:r>
        <w:rPr>
          <w:rFonts w:hint="eastAsia" w:ascii="仿宋_GB2312" w:eastAsia="仿宋_GB2312"/>
          <w:sz w:val="28"/>
          <w:szCs w:val="28"/>
        </w:rPr>
        <w:t>6</w:t>
      </w:r>
      <w:r>
        <w:rPr>
          <w:rFonts w:ascii="仿宋_GB2312" w:eastAsia="仿宋_GB2312"/>
          <w:sz w:val="28"/>
          <w:szCs w:val="28"/>
        </w:rPr>
        <w:t>.</w:t>
      </w:r>
      <w:r>
        <w:rPr>
          <w:rFonts w:hint="eastAsia" w:ascii="仿宋_GB2312" w:eastAsia="仿宋_GB2312"/>
          <w:sz w:val="28"/>
          <w:szCs w:val="28"/>
        </w:rPr>
        <w:t>卫生健康支出（类）行政事业单位医疗（款）事业单位医疗（项）：反映财政部门安排的事业单位基本医疗保险缴费经费，未参加医疗保险的事业单位的公费医疗经费，按国家规定享受离退休人员待遇的医疗经费。</w:t>
      </w:r>
    </w:p>
    <w:p>
      <w:pPr>
        <w:ind w:firstLine="420" w:firstLineChars="150"/>
        <w:rPr>
          <w:rFonts w:ascii="仿宋_GB2312" w:eastAsia="仿宋_GB2312"/>
          <w:sz w:val="28"/>
          <w:szCs w:val="28"/>
        </w:rPr>
      </w:pPr>
      <w:r>
        <w:rPr>
          <w:rFonts w:hint="eastAsia" w:ascii="仿宋_GB2312" w:eastAsia="仿宋_GB2312"/>
          <w:sz w:val="28"/>
          <w:szCs w:val="28"/>
        </w:rPr>
        <w:t>7.卫生健康支出（类）行政事业单位医疗（款）公务员医疗补助（项）：反映财政部门安排的公务员医疗补助经费。</w:t>
      </w:r>
    </w:p>
    <w:p>
      <w:pPr>
        <w:ind w:firstLine="420" w:firstLineChars="150"/>
        <w:rPr>
          <w:rFonts w:ascii="仿宋_GB2312" w:eastAsia="仿宋_GB2312"/>
          <w:sz w:val="28"/>
          <w:szCs w:val="28"/>
        </w:rPr>
      </w:pPr>
      <w:r>
        <w:rPr>
          <w:rFonts w:hint="eastAsia" w:ascii="仿宋_GB2312" w:eastAsia="仿宋_GB2312"/>
          <w:sz w:val="28"/>
          <w:szCs w:val="28"/>
        </w:rPr>
        <w:t>8.社会保障和就业支出（类）行政事业单位养老支出（款）机关事业单位基本养老保险缴费支出（项）：反映机关事业单位实施养老保险制度由单位缴纳的基本养老保险费支出。</w:t>
      </w:r>
    </w:p>
    <w:p>
      <w:pPr>
        <w:ind w:firstLine="420" w:firstLineChars="150"/>
        <w:rPr>
          <w:rFonts w:ascii="仿宋_GB2312" w:eastAsia="仿宋_GB2312"/>
          <w:sz w:val="28"/>
          <w:szCs w:val="28"/>
        </w:rPr>
      </w:pPr>
      <w:r>
        <w:rPr>
          <w:rFonts w:hint="eastAsia" w:ascii="仿宋_GB2312" w:eastAsia="仿宋_GB2312"/>
          <w:sz w:val="28"/>
          <w:szCs w:val="28"/>
        </w:rPr>
        <w:t>9.社会保障和就业支出（类）行政事业单位养老支出（款）机关事业单位职业年金缴费支出（项）：反映机关事业单位实施养老保险制度由单位缴纳的职业年金支出（含职业年金补记支出）</w:t>
      </w:r>
    </w:p>
    <w:p>
      <w:pPr>
        <w:tabs>
          <w:tab w:val="center" w:pos="6979"/>
        </w:tabs>
        <w:spacing w:line="580" w:lineRule="exact"/>
        <w:ind w:firstLine="560" w:firstLineChars="200"/>
        <w:rPr>
          <w:rFonts w:hint="eastAsia" w:ascii="宋体" w:hAnsi="宋体" w:cs="宋体"/>
          <w:b/>
          <w:bCs/>
          <w:spacing w:val="40"/>
          <w:kern w:val="0"/>
          <w:sz w:val="32"/>
          <w:szCs w:val="32"/>
        </w:rPr>
      </w:pPr>
      <w:r>
        <w:rPr>
          <w:rFonts w:hint="eastAsia" w:ascii="仿宋_GB2312" w:eastAsia="仿宋_GB2312"/>
          <w:sz w:val="28"/>
          <w:szCs w:val="28"/>
        </w:rPr>
        <w:t>10.“住房保障支出”（类） 集中反映政府用于住房方面的支出“住房改革支出”（款）反应行政事业单位用财政拨款资金和其他资金等安排的住房改革支出。</w:t>
      </w:r>
    </w:p>
    <w:p>
      <w:pPr>
        <w:tabs>
          <w:tab w:val="center" w:pos="6979"/>
        </w:tabs>
        <w:spacing w:line="380" w:lineRule="exact"/>
        <w:jc w:val="center"/>
        <w:rPr>
          <w:rFonts w:ascii="宋体" w:hAnsi="宋体" w:cs="宋体"/>
          <w:b/>
          <w:bCs/>
          <w:kern w:val="0"/>
          <w:sz w:val="28"/>
          <w:szCs w:val="28"/>
        </w:rPr>
      </w:pPr>
    </w:p>
    <w:p>
      <w:pPr>
        <w:tabs>
          <w:tab w:val="center" w:pos="6979"/>
        </w:tabs>
        <w:spacing w:line="380" w:lineRule="exact"/>
        <w:jc w:val="center"/>
        <w:rPr>
          <w:rFonts w:ascii="宋体" w:hAnsi="宋体" w:cs="宋体"/>
          <w:b/>
          <w:bCs/>
          <w:kern w:val="0"/>
          <w:sz w:val="28"/>
          <w:szCs w:val="28"/>
        </w:rPr>
      </w:pPr>
    </w:p>
    <w:p>
      <w:pPr>
        <w:tabs>
          <w:tab w:val="center" w:pos="6979"/>
        </w:tabs>
        <w:spacing w:line="380" w:lineRule="exact"/>
        <w:jc w:val="center"/>
        <w:rPr>
          <w:rFonts w:ascii="宋体" w:hAnsi="宋体" w:cs="宋体"/>
          <w:b/>
          <w:bCs/>
          <w:kern w:val="0"/>
          <w:sz w:val="28"/>
          <w:szCs w:val="28"/>
        </w:rPr>
      </w:pPr>
    </w:p>
    <w:p>
      <w:pPr>
        <w:tabs>
          <w:tab w:val="center" w:pos="6979"/>
        </w:tabs>
        <w:spacing w:line="380" w:lineRule="exact"/>
        <w:jc w:val="center"/>
        <w:rPr>
          <w:rFonts w:ascii="宋体" w:hAnsi="宋体" w:cs="宋体"/>
          <w:b/>
          <w:bCs/>
          <w:kern w:val="0"/>
          <w:sz w:val="28"/>
          <w:szCs w:val="28"/>
        </w:rPr>
      </w:pPr>
    </w:p>
    <w:p>
      <w:pPr>
        <w:tabs>
          <w:tab w:val="center" w:pos="6979"/>
        </w:tabs>
        <w:spacing w:line="380" w:lineRule="exact"/>
        <w:jc w:val="center"/>
        <w:rPr>
          <w:rFonts w:ascii="宋体" w:hAnsi="宋体" w:cs="宋体"/>
          <w:b/>
          <w:bCs/>
          <w:kern w:val="0"/>
          <w:sz w:val="28"/>
          <w:szCs w:val="28"/>
        </w:rPr>
      </w:pPr>
    </w:p>
    <w:p>
      <w:pPr>
        <w:jc w:val="both"/>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0"/>
        </w:numPr>
        <w:jc w:val="center"/>
        <w:rPr>
          <w:rFonts w:hint="eastAsia" w:ascii="仿宋" w:hAnsi="仿宋" w:eastAsia="仿宋" w:cs="仿宋"/>
          <w:b/>
          <w:bCs/>
          <w:kern w:val="0"/>
          <w:sz w:val="30"/>
          <w:szCs w:val="30"/>
          <w:lang w:val="en-US" w:eastAsia="zh-CN" w:bidi="ar-SA"/>
        </w:rPr>
      </w:pPr>
      <w:r>
        <w:rPr>
          <w:rFonts w:hint="eastAsia" w:ascii="仿宋" w:hAnsi="仿宋" w:eastAsia="仿宋" w:cs="仿宋"/>
          <w:b/>
          <w:bCs/>
          <w:kern w:val="0"/>
          <w:sz w:val="30"/>
          <w:szCs w:val="30"/>
          <w:lang w:val="en-US" w:eastAsia="zh-CN" w:bidi="ar-SA"/>
        </w:rPr>
        <w:t>项目支出绩效自评表（详见附件）</w:t>
      </w: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Droid Sans">
    <w:altName w:val="微软雅黑"/>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079B"/>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6492DD6"/>
    <w:rsid w:val="079004AC"/>
    <w:rsid w:val="0BA148CA"/>
    <w:rsid w:val="0C1165C4"/>
    <w:rsid w:val="0D6D544B"/>
    <w:rsid w:val="0DD136FE"/>
    <w:rsid w:val="0F542F2C"/>
    <w:rsid w:val="0F8E2C57"/>
    <w:rsid w:val="1059665E"/>
    <w:rsid w:val="10AC13BA"/>
    <w:rsid w:val="145A6C1B"/>
    <w:rsid w:val="14B73493"/>
    <w:rsid w:val="167A2FF9"/>
    <w:rsid w:val="1764587C"/>
    <w:rsid w:val="18581C69"/>
    <w:rsid w:val="1A0A5B3E"/>
    <w:rsid w:val="1AEC0734"/>
    <w:rsid w:val="1C71170A"/>
    <w:rsid w:val="1DEF20B0"/>
    <w:rsid w:val="1FF7AB17"/>
    <w:rsid w:val="214243FA"/>
    <w:rsid w:val="21AD613C"/>
    <w:rsid w:val="22467189"/>
    <w:rsid w:val="257A14F5"/>
    <w:rsid w:val="27196C26"/>
    <w:rsid w:val="29EF086F"/>
    <w:rsid w:val="2B2676AB"/>
    <w:rsid w:val="2BC34C59"/>
    <w:rsid w:val="2EFFE297"/>
    <w:rsid w:val="301437CA"/>
    <w:rsid w:val="349D1F0A"/>
    <w:rsid w:val="34DD0473"/>
    <w:rsid w:val="352B7AF3"/>
    <w:rsid w:val="3A8E35DC"/>
    <w:rsid w:val="3C684897"/>
    <w:rsid w:val="433E495C"/>
    <w:rsid w:val="489F2FD7"/>
    <w:rsid w:val="4AC27CB3"/>
    <w:rsid w:val="4BF72BEF"/>
    <w:rsid w:val="4BF75193"/>
    <w:rsid w:val="4FA90297"/>
    <w:rsid w:val="4FC41A43"/>
    <w:rsid w:val="51DB3C59"/>
    <w:rsid w:val="550C0952"/>
    <w:rsid w:val="55762E42"/>
    <w:rsid w:val="57A7B272"/>
    <w:rsid w:val="58470068"/>
    <w:rsid w:val="58747CAC"/>
    <w:rsid w:val="5A1720F9"/>
    <w:rsid w:val="5B9C37C2"/>
    <w:rsid w:val="5BA7C654"/>
    <w:rsid w:val="5DF716AE"/>
    <w:rsid w:val="5F9F507E"/>
    <w:rsid w:val="5FA64A14"/>
    <w:rsid w:val="60A54109"/>
    <w:rsid w:val="61D01CDF"/>
    <w:rsid w:val="63493E13"/>
    <w:rsid w:val="64C0607C"/>
    <w:rsid w:val="65756C86"/>
    <w:rsid w:val="674D385B"/>
    <w:rsid w:val="676F09E1"/>
    <w:rsid w:val="71691990"/>
    <w:rsid w:val="71793A80"/>
    <w:rsid w:val="7357290B"/>
    <w:rsid w:val="756E3DEA"/>
    <w:rsid w:val="76FB1693"/>
    <w:rsid w:val="771F19DF"/>
    <w:rsid w:val="798524E4"/>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2266.25</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1887.29</c:v>
                </c:pt>
                <c:pt idx="1">
                  <c:v>529.95</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3823</Words>
  <Characters>4487</Characters>
  <Lines>44</Lines>
  <Paragraphs>12</Paragraphs>
  <TotalTime>1</TotalTime>
  <ScaleCrop>false</ScaleCrop>
  <LinksUpToDate>false</LinksUpToDate>
  <CharactersWithSpaces>4508</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Administrator</cp:lastModifiedBy>
  <cp:lastPrinted>2020-08-09T03:39:00Z</cp:lastPrinted>
  <dcterms:modified xsi:type="dcterms:W3CDTF">2025-09-24T08:57:29Z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A7F78878FB63AC2F75B4B7682BD79272</vt:lpwstr>
  </property>
  <property fmtid="{D5CDD505-2E9C-101B-9397-08002B2CF9AE}" pid="4" name="KSOTemplateDocerSaveRecord">
    <vt:lpwstr>eyJoZGlkIjoiMDYzNzUwN2E4MzBmMmJlZWEwYmM0NmIzN2NjMzQ5MDEiLCJ1c2VySWQiOiI4OTA5NjIyNjgifQ==</vt:lpwstr>
  </property>
</Properties>
</file>